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2C7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4"/>
          <w:szCs w:val="24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b/>
          <w:bCs/>
          <w:color w:val="050505"/>
          <w:kern w:val="0"/>
          <w:sz w:val="24"/>
          <w:szCs w:val="24"/>
          <w:lang w:eastAsia="uk-UA"/>
          <w14:ligatures w14:val="none"/>
        </w:rPr>
        <w:t xml:space="preserve">Дитина не хоче займатися, упирається, уникає заняття, неможливо сконцентрувати увагу. Що робити? </w:t>
      </w:r>
    </w:p>
    <w:p w14:paraId="2B78A47C" w14:textId="77777777" w:rsid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</w:p>
    <w:p w14:paraId="64AAC310" w14:textId="338C612C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Матеріал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підійде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для маленьких дітей з РАС або підозрою на РАС + затримка мовлення.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AF61646" wp14:editId="1DC139B3">
            <wp:extent cx="152400" cy="152400"/>
            <wp:effectExtent l="0" t="0" r="0" b="0"/>
            <wp:docPr id="39" name="Рисунок 76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⬇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348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u w:val="single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8CF3955" wp14:editId="60D73949">
            <wp:extent cx="152400" cy="152400"/>
            <wp:effectExtent l="0" t="0" r="0" b="0"/>
            <wp:docPr id="40" name="Рисунок 7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u w:val="single"/>
          <w:lang w:eastAsia="uk-UA"/>
          <w14:ligatures w14:val="none"/>
        </w:rPr>
        <w:t>Прості рекомендації:</w:t>
      </w:r>
    </w:p>
    <w:p w14:paraId="508EC2B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як проводити заняття з дитиною з РАС</w:t>
      </w:r>
    </w:p>
    <w:p w14:paraId="0FD1AB5F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В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логопедично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-корекційній роботі з дітьми з РАС необхідно дотримуватися деяких правил:</w:t>
      </w:r>
    </w:p>
    <w:p w14:paraId="79A825C3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1.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BBD8355" wp14:editId="7064173D">
            <wp:extent cx="152400" cy="152400"/>
            <wp:effectExtent l="0" t="0" r="0" b="0"/>
            <wp:docPr id="41" name="Рисунок 7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ГРАЙТЕ</w:t>
      </w:r>
    </w:p>
    <w:p w14:paraId="42BDAA44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ADC6450" wp14:editId="0401334C">
            <wp:extent cx="152400" cy="152400"/>
            <wp:effectExtent l="0" t="0" r="0" b="0"/>
            <wp:docPr id="42" name="Рисунок 7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Діти навчаються через гру, також через гру відбувається і розвиток мовлення. </w:t>
      </w:r>
    </w:p>
    <w:p w14:paraId="0139D96F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D19A31B" wp14:editId="1B931B00">
            <wp:extent cx="152400" cy="152400"/>
            <wp:effectExtent l="0" t="0" r="0" b="0"/>
            <wp:docPr id="43" name="Рисунок 7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Спробуйте різні ігри, для того, щоб визначити яка чи які з них подобаються вашій дитині. </w:t>
      </w:r>
    </w:p>
    <w:p w14:paraId="23572BE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57FA0D2" wp14:editId="3C497F9E">
            <wp:extent cx="152400" cy="152400"/>
            <wp:effectExtent l="0" t="0" r="0" b="0"/>
            <wp:docPr id="44" name="Рисунок 7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Крім того, треба підібрати таку ігрову діяльність, яка сприяє соціальній взаємодії (спів по черзі, вірші, малювання, ліпка, сюжетно-рольова гра). </w:t>
      </w:r>
    </w:p>
    <w:p w14:paraId="623CEA34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AB19674" wp14:editId="39E5D9FA">
            <wp:extent cx="152400" cy="152400"/>
            <wp:effectExtent l="0" t="0" r="0" b="0"/>
            <wp:docPr id="45" name="Рисунок 7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Під час гри перебувайте поруч, щоб дитина могла краще бачити та чути вас.</w:t>
      </w:r>
    </w:p>
    <w:p w14:paraId="55F1C0B1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2.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1E80CA2" wp14:editId="7E398142">
            <wp:extent cx="152400" cy="152400"/>
            <wp:effectExtent l="0" t="0" r="0" b="0"/>
            <wp:docPr id="46" name="Рисунок 6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РОЗМОВЛЯЙТЕ З ДИТИНОЮ НА ОДНІЙ МОВІ</w:t>
      </w:r>
    </w:p>
    <w:p w14:paraId="367A28C2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F20BC15" wp14:editId="25DC5C41">
            <wp:extent cx="152400" cy="152400"/>
            <wp:effectExtent l="0" t="0" r="0" b="0"/>
            <wp:docPr id="47" name="Рисунок 6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Наслідування звуків та ігрової поведінки вашої дитини буде сприяти більшій вокалізації та взаємодії. </w:t>
      </w:r>
    </w:p>
    <w:p w14:paraId="077A67E2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1CBEF60" wp14:editId="57AAED78">
            <wp:extent cx="152400" cy="152400"/>
            <wp:effectExtent l="0" t="0" r="0" b="0"/>
            <wp:docPr id="48" name="Рисунок 6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Наприклад, якщо ваша дитина відтворює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якийся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звук, то відреагуйте на нього таким же звуком і дочекайтеся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зворотньої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реакції. Можливо між вами розпочнеться «діалог». </w:t>
      </w:r>
    </w:p>
    <w:p w14:paraId="7DEFEE90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3650C41" wp14:editId="6693F686">
            <wp:extent cx="152400" cy="152400"/>
            <wp:effectExtent l="0" t="0" r="0" b="0"/>
            <wp:docPr id="49" name="Рисунок 6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Це також може сприяти до початку наслідування дій за дорослим щоб виконувати дії по черзі. </w:t>
      </w:r>
    </w:p>
    <w:p w14:paraId="78A0039E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3.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5655582" wp14:editId="2B8E4C79">
            <wp:extent cx="152400" cy="152400"/>
            <wp:effectExtent l="0" t="0" r="0" b="0"/>
            <wp:docPr id="50" name="Рисунок 6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ВИКОРИСТОВУЙТЕ ЖЕСТИ</w:t>
      </w:r>
    </w:p>
    <w:p w14:paraId="2DB7C799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D18752F" wp14:editId="7E543A87">
            <wp:extent cx="152400" cy="152400"/>
            <wp:effectExtent l="0" t="0" r="0" b="0"/>
            <wp:docPr id="51" name="Рисунок 6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Пояснюйте дитині речі за допомогою демонстрації, використовуючи жести та зображуючи руками. Жести та зоровий контакт можуть створювати основу для розвитку мовлення. </w:t>
      </w:r>
    </w:p>
    <w:p w14:paraId="7E711484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0563E90" wp14:editId="07AAD4FC">
            <wp:extent cx="152400" cy="152400"/>
            <wp:effectExtent l="0" t="0" r="0" b="0"/>
            <wp:docPr id="52" name="Рисунок 6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Використовуйте жести при спілкуванні: «Дивись!» - протягуйте руку, «Так!»- кивайте головою.</w:t>
      </w:r>
    </w:p>
    <w:p w14:paraId="532D0749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FB983A4" wp14:editId="4AFC065B">
            <wp:extent cx="152400" cy="152400"/>
            <wp:effectExtent l="0" t="0" r="0" b="0"/>
            <wp:docPr id="53" name="Рисунок 6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Використовуйте жести, які ваша дитина легко може імітувати (плескання в долоні, простягання руки). </w:t>
      </w:r>
    </w:p>
    <w:p w14:paraId="017D54C3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18CAF2B" wp14:editId="4D28E3DB">
            <wp:extent cx="152400" cy="152400"/>
            <wp:effectExtent l="0" t="0" r="0" b="0"/>
            <wp:docPr id="54" name="Рисунок 6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Також реагуйте і на жести вашої дитини: коли вона дивиться на іграшку або вказує на неї, передайте іграшку або почніть з нею гратися разом. </w:t>
      </w:r>
    </w:p>
    <w:p w14:paraId="40297D21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4BA1D3B" wp14:editId="63001DA6">
            <wp:extent cx="152400" cy="152400"/>
            <wp:effectExtent l="0" t="0" r="0" b="0"/>
            <wp:docPr id="55" name="Рисунок 6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Дивіться або вказуйте на іграшку, яку ви хочете, перш ніж взяти її. Дитина має вчитися імітації. </w:t>
      </w:r>
    </w:p>
    <w:p w14:paraId="12B22EF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4.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67E5282" wp14:editId="072FF99B">
            <wp:extent cx="152400" cy="152400"/>
            <wp:effectExtent l="0" t="0" r="0" b="0"/>
            <wp:docPr id="56" name="Рисунок 5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ЗАЛИШТЕ «ПРОСТІР» ДЛЯ МОВЛЕННЯ ВАШОЇ ДИТИНИ </w:t>
      </w:r>
    </w:p>
    <w:p w14:paraId="58C1503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6876182" wp14:editId="22B4ACE4">
            <wp:extent cx="152400" cy="152400"/>
            <wp:effectExtent l="0" t="0" r="0" b="0"/>
            <wp:docPr id="57" name="Рисунок 5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Дуже важливо надати вашій дитині безліч можливостей для спілкування, навіть якщо вона не говорить. </w:t>
      </w:r>
    </w:p>
    <w:p w14:paraId="0B301412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859798D" wp14:editId="6B98DE14">
            <wp:extent cx="152400" cy="152400"/>
            <wp:effectExtent l="0" t="0" r="0" b="0"/>
            <wp:docPr id="58" name="Рисунок 5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Коли ви ставите запитання або бачите, що дитина чогось бажає, витримайте паузу в декілька секунд, дивлячись на неї. </w:t>
      </w:r>
    </w:p>
    <w:p w14:paraId="4E7EBD32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28C8685" wp14:editId="441193D4">
            <wp:extent cx="152400" cy="152400"/>
            <wp:effectExtent l="0" t="0" r="0" b="0"/>
            <wp:docPr id="59" name="Рисунок 5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Не треба розуміти її з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полуслова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та виконувати всі бажання миттєво, дайте їй можливість висловити його словом або жестом. Слідкуйте за будь-яким рухом її тіла або звуком та реагуйте на них.</w:t>
      </w:r>
    </w:p>
    <w:p w14:paraId="6F2D0C04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5.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160FAFD" wp14:editId="3089A6FC">
            <wp:extent cx="152400" cy="152400"/>
            <wp:effectExtent l="0" t="0" r="0" b="0"/>
            <wp:docPr id="60" name="Рисунок 5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СТАВТЕ ЗАПИТАННЯ</w:t>
      </w:r>
    </w:p>
    <w:p w14:paraId="2E32E207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2BD7DAC1" wp14:editId="12EFE35A">
            <wp:extent cx="152400" cy="152400"/>
            <wp:effectExtent l="0" t="0" r="0" b="0"/>
            <wp:docPr id="61" name="Рисунок 5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Запитання - це стандартний прийом, який підтверджує, що дитина зрозуміла сказане. </w:t>
      </w:r>
    </w:p>
    <w:p w14:paraId="7115E1A9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7F1A0E1" wp14:editId="2BB59F85">
            <wp:extent cx="152400" cy="152400"/>
            <wp:effectExtent l="0" t="0" r="0" b="0"/>
            <wp:docPr id="62" name="Рисунок 5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На перших етапах розвитку мовлення слід використовувати запитання «Що?» та «Де?», а також запитання, на які можна відповісти «Так/ Ні». </w:t>
      </w:r>
    </w:p>
    <w:p w14:paraId="6F7EF64B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1B58B9A" wp14:editId="5CB98E6D">
            <wp:extent cx="152400" cy="152400"/>
            <wp:effectExtent l="0" t="0" r="0" b="0"/>
            <wp:docPr id="63" name="Рисунок 5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Не слід ставити запитання постійно! </w:t>
      </w:r>
    </w:p>
    <w:p w14:paraId="74BB9CA5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599D2A0" wp14:editId="0932149A">
            <wp:extent cx="152400" cy="152400"/>
            <wp:effectExtent l="0" t="0" r="0" b="0"/>
            <wp:docPr id="64" name="Рисунок 5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Також уникайте складних запитань на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кштал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«А який / яка цей предмет?». </w:t>
      </w:r>
    </w:p>
    <w:p w14:paraId="5C755A74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6.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14D0E91" wp14:editId="6434BA79">
            <wp:extent cx="152400" cy="152400"/>
            <wp:effectExtent l="0" t="0" r="0" b="0"/>
            <wp:docPr id="65" name="Рисунок 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СПРОСТІТЬ ВАШУ МОВУ</w:t>
      </w:r>
    </w:p>
    <w:p w14:paraId="1D1BFF5E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lastRenderedPageBreak/>
        <w:drawing>
          <wp:inline distT="0" distB="0" distL="0" distR="0" wp14:anchorId="55E2A014" wp14:editId="7223FD39">
            <wp:extent cx="152400" cy="152400"/>
            <wp:effectExtent l="0" t="0" r="0" b="0"/>
            <wp:docPr id="66" name="Рисунок 4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Говоріть мало та повільно, навмисно підсилюючи артикуляцію, краще щоб дитина бачила ваші губи. Це допоможе дитині більш чітко розуміти те, про що ви говорите. </w:t>
      </w:r>
    </w:p>
    <w:p w14:paraId="562069DA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9B66B5E" wp14:editId="1641D223">
            <wp:extent cx="152400" cy="152400"/>
            <wp:effectExtent l="0" t="0" r="0" b="0"/>
            <wp:docPr id="67" name="Рисунок 4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Крім того, це сприяє наслідуванню вашої мови. </w:t>
      </w:r>
    </w:p>
    <w:p w14:paraId="3489AC95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6274C26" wp14:editId="5CA139ED">
            <wp:extent cx="152400" cy="152400"/>
            <wp:effectExtent l="0" t="0" r="0" b="0"/>
            <wp:docPr id="68" name="Рисунок 4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Якщо ваша дитина не розмовляє, спробуйте говорити окремими словами (якщо малюк грає з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м’ячем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, просто скажіть «М‘яч», «коти»(від слова котити </w:t>
      </w:r>
      <w:proofErr w:type="spellStart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мʼяч</w:t>
      </w:r>
      <w:proofErr w:type="spellEnd"/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). </w:t>
      </w:r>
    </w:p>
    <w:p w14:paraId="20AEA88C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0381722" wp14:editId="72DC4B9D">
            <wp:extent cx="152400" cy="152400"/>
            <wp:effectExtent l="0" t="0" r="0" b="0"/>
            <wp:docPr id="69" name="Рисунок 4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Якщо дитина говорить окремими словами, то говоріть короткими фразами («коти м’яч», «кидай м’яч»). </w:t>
      </w:r>
    </w:p>
    <w:p w14:paraId="6784C338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7.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84DC531" wp14:editId="2A92A5B8">
            <wp:extent cx="152400" cy="152400"/>
            <wp:effectExtent l="0" t="0" r="0" b="0"/>
            <wp:docPr id="70" name="Рисунок 4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КОРИСТУЙТЕСЯ ВІЗУАЛЬНОЮ ПІДТРИМКОЮ</w:t>
      </w:r>
    </w:p>
    <w:p w14:paraId="6B423CAB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6EC512B" wp14:editId="42F2C9D8">
            <wp:extent cx="152400" cy="152400"/>
            <wp:effectExtent l="0" t="0" r="0" b="0"/>
            <wp:docPr id="71" name="Рисунок 4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Візуальна підтримка може містити предмети, малюнки та групи зображень, які ваша дитина може використати для вираження своїх прохань та думок. </w:t>
      </w:r>
    </w:p>
    <w:p w14:paraId="671E5997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Наприклад, малюнок з бананом = я хочу банан; бере чоботи = я хочу гуляти. </w:t>
      </w:r>
    </w:p>
    <w:p w14:paraId="125FDE3C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8.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7363A88" wp14:editId="76707627">
            <wp:extent cx="152400" cy="152400"/>
            <wp:effectExtent l="0" t="0" r="0" b="0"/>
            <wp:docPr id="72" name="Рисунок 4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ХВАЛІТЬ ДИТИНУ</w:t>
      </w:r>
    </w:p>
    <w:p w14:paraId="02DD5840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завжди за співпрацю та увагу, навіть якщо вона не змогла зробити чи завершити завдання. </w:t>
      </w:r>
    </w:p>
    <w:p w14:paraId="008F486D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9. </w:t>
      </w: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371B505" wp14:editId="4C3A6E96">
            <wp:extent cx="152400" cy="152400"/>
            <wp:effectExtent l="0" t="0" r="0" b="0"/>
            <wp:docPr id="73" name="Рисунок 4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БУДЬТЕ ГНУЧКИМИ</w:t>
      </w:r>
    </w:p>
    <w:p w14:paraId="13DA216B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8B14E4D" wp14:editId="4515C9B2">
            <wp:extent cx="152400" cy="152400"/>
            <wp:effectExtent l="0" t="0" r="0" b="0"/>
            <wp:docPr id="74" name="Рисунок 4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Пам’ятайте про те, що діти непостійні. </w:t>
      </w:r>
    </w:p>
    <w:p w14:paraId="3240C99A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FE796E4" wp14:editId="229491E1">
            <wp:extent cx="152400" cy="152400"/>
            <wp:effectExtent l="0" t="0" r="0" b="0"/>
            <wp:docPr id="75" name="Рисунок 4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Інколи складна поведінка може сигналізувати про перевтому або перевантаження. </w:t>
      </w:r>
    </w:p>
    <w:p w14:paraId="7A82E773" w14:textId="77777777" w:rsidR="00971D60" w:rsidRPr="00971D60" w:rsidRDefault="00971D60" w:rsidP="00971D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971D6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8AD31B1" wp14:editId="67581BAE">
            <wp:extent cx="152400" cy="152400"/>
            <wp:effectExtent l="0" t="0" r="0" b="0"/>
            <wp:docPr id="76" name="Рисунок 3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▪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6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Вмійте скоротити або полегшити завдання. </w:t>
      </w:r>
    </w:p>
    <w:p w14:paraId="29F9CAEE" w14:textId="77777777" w:rsidR="000C783E" w:rsidRDefault="000C783E"/>
    <w:sectPr w:rsidR="000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5B"/>
    <w:rsid w:val="000C783E"/>
    <w:rsid w:val="002D6BBF"/>
    <w:rsid w:val="00971D60"/>
    <w:rsid w:val="00E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CDE2"/>
  <w15:chartTrackingRefBased/>
  <w15:docId w15:val="{DC057A91-7D5A-4BF4-A0E2-662E913C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2300</Words>
  <Characters>1312</Characters>
  <Application>Microsoft Office Word</Application>
  <DocSecurity>0</DocSecurity>
  <Lines>10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2023-10-09T07:14:00Z</dcterms:created>
  <dcterms:modified xsi:type="dcterms:W3CDTF">2023-10-09T07:19:00Z</dcterms:modified>
</cp:coreProperties>
</file>