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3240" w14:textId="41EB1851" w:rsidR="00725EE4" w:rsidRPr="00725EE4" w:rsidRDefault="00725EE4" w:rsidP="00725EE4">
      <w:pPr>
        <w:spacing w:after="0" w:line="240" w:lineRule="auto"/>
        <w:rPr>
          <w:rFonts w:ascii="inherit" w:eastAsia="Times New Roman" w:hAnsi="inherit" w:cs="Times New Roman"/>
          <w:b/>
          <w:bCs/>
          <w:kern w:val="0"/>
          <w:sz w:val="32"/>
          <w:szCs w:val="32"/>
          <w:lang w:eastAsia="uk-UA"/>
          <w14:ligatures w14:val="none"/>
        </w:rPr>
      </w:pPr>
      <w:r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</w:t>
      </w:r>
      <w:r w:rsidRPr="00725EE4">
        <w:rPr>
          <w:rFonts w:ascii="inherit" w:eastAsia="Times New Roman" w:hAnsi="inherit" w:cs="Times New Roman"/>
          <w:b/>
          <w:bCs/>
          <w:kern w:val="0"/>
          <w:sz w:val="32"/>
          <w:szCs w:val="32"/>
          <w:lang w:eastAsia="uk-UA"/>
          <w14:ligatures w14:val="none"/>
        </w:rPr>
        <w:t>АЛАЛІЯ ЧИ РАС ?</w:t>
      </w:r>
    </w:p>
    <w:p w14:paraId="1AA9D224" w14:textId="77777777" w:rsidR="00725EE4" w:rsidRDefault="00725EE4" w:rsidP="00725EE4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</w:p>
    <w:p w14:paraId="2000581A" w14:textId="77777777" w:rsidR="00725EE4" w:rsidRDefault="00725EE4" w:rsidP="00725EE4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</w:p>
    <w:p w14:paraId="09BE2582" w14:textId="727CE2F4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  </w:t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Надходить багато звернень від батьків - моя дитина не розмовляє. </w:t>
      </w:r>
    </w:p>
    <w:p w14:paraId="5EB1968F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Найперше : це потрібно з‘ясувати, що спричинило саме такий розвиток дитини. </w:t>
      </w:r>
    </w:p>
    <w:p w14:paraId="5DE9DDD7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РАС чи алалія - як відрізнити?</w:t>
      </w:r>
    </w:p>
    <w:p w14:paraId="6FF05E8A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Segoe UI Symbol" w:eastAsia="Times New Roman" w:hAnsi="Segoe UI Symbol" w:cs="Segoe UI Symbol"/>
          <w:kern w:val="0"/>
          <w:sz w:val="28"/>
          <w:szCs w:val="28"/>
          <w:lang w:eastAsia="uk-UA"/>
          <w14:ligatures w14:val="none"/>
        </w:rPr>
        <w:t>⠀</w:t>
      </w:r>
    </w:p>
    <w:p w14:paraId="7367C160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Часто розлади </w:t>
      </w:r>
      <w:proofErr w:type="spellStart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аутистичного</w:t>
      </w:r>
      <w:proofErr w:type="spellEnd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спектру сприймають як алалію і навпаки, але між ними є суттєва різниця і батькам варто знати її.</w:t>
      </w:r>
    </w:p>
    <w:p w14:paraId="6E7279C8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Segoe UI Symbol" w:eastAsia="Times New Roman" w:hAnsi="Segoe UI Symbol" w:cs="Segoe UI Symbol"/>
          <w:kern w:val="0"/>
          <w:sz w:val="28"/>
          <w:szCs w:val="28"/>
          <w:lang w:eastAsia="uk-UA"/>
          <w14:ligatures w14:val="none"/>
        </w:rPr>
        <w:t>⠀</w:t>
      </w:r>
    </w:p>
    <w:p w14:paraId="38B6DBE0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DBAD67D" wp14:editId="23C32DF0">
            <wp:extent cx="152400" cy="152400"/>
            <wp:effectExtent l="0" t="0" r="0" b="0"/>
            <wp:docPr id="13" name="Рисунок 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ЧИМ ВОНИ СХОЖІ?</w:t>
      </w:r>
    </w:p>
    <w:p w14:paraId="5A1E01B5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Алалія і РАС схожі між собою тим, що розмови важко сприймаються дитиною, при чому порушень слуху у неї немає</w:t>
      </w:r>
    </w:p>
    <w:p w14:paraId="4C3454B8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У дитини з РАС, можна запідозрити глухоту, адже реакції на звернення до неї відсутні, або дуже слабкі.</w:t>
      </w:r>
    </w:p>
    <w:p w14:paraId="0EA2FA21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Дитина дещо замкнута, знаходиться у пригніченому стані.</w:t>
      </w:r>
    </w:p>
    <w:p w14:paraId="1D626AF4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Алалія і РАС можуть бути схожими розладом уваги і працездатності.</w:t>
      </w:r>
    </w:p>
    <w:p w14:paraId="63ADD77F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При РАС і алалії присутня деяка відстороненість під час взаємодії з оточуючими і неуважність</w:t>
      </w:r>
    </w:p>
    <w:p w14:paraId="1F312092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Segoe UI Symbol" w:eastAsia="Times New Roman" w:hAnsi="Segoe UI Symbol" w:cs="Segoe UI Symbol"/>
          <w:kern w:val="0"/>
          <w:sz w:val="28"/>
          <w:szCs w:val="28"/>
          <w:lang w:eastAsia="uk-UA"/>
          <w14:ligatures w14:val="none"/>
        </w:rPr>
        <w:t>⠀</w:t>
      </w:r>
    </w:p>
    <w:p w14:paraId="3ABB3710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1C61054" wp14:editId="766D2C92">
            <wp:extent cx="152400" cy="152400"/>
            <wp:effectExtent l="0" t="0" r="0" b="0"/>
            <wp:docPr id="2" name="Рисунок 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 ЧОМУ РІЗНИЦЯ?</w:t>
      </w:r>
    </w:p>
    <w:p w14:paraId="3B3C393A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• Дитина з алалією охочіше йде на контакт, може бути задіяною в іграх, які потребують постійного спілкування.</w:t>
      </w:r>
    </w:p>
    <w:p w14:paraId="106C4CCD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5553D6DF" wp14:editId="0C671057">
            <wp:extent cx="152400" cy="152400"/>
            <wp:effectExtent l="0" t="0" r="0" b="0"/>
            <wp:docPr id="3" name="Рисунок 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У дітей за алалією можуть бути слабкі страхи та фобії, які поєднуються з порушеннями уваги і гіперактивністю. А для </w:t>
      </w:r>
      <w:proofErr w:type="spellStart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аутистів</w:t>
      </w:r>
      <w:proofErr w:type="spellEnd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страхи не рідкість, вони часто безпричинні та сильні.</w:t>
      </w:r>
    </w:p>
    <w:p w14:paraId="25CB0913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68EA9F96" wp14:editId="0BF9305C">
            <wp:extent cx="152400" cy="152400"/>
            <wp:effectExtent l="0" t="0" r="0" b="0"/>
            <wp:docPr id="4" name="Рисунок 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Дитина з алалією любить взаємодіяти з дорослими, йде на контакт. При РАС діти майже не мають потягу до спілкування, більше уваги приділяють предметам</w:t>
      </w:r>
    </w:p>
    <w:p w14:paraId="7927E502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1C0FE5A" wp14:editId="13EAC719">
            <wp:extent cx="152400" cy="152400"/>
            <wp:effectExtent l="0" t="0" r="0" b="0"/>
            <wp:docPr id="5" name="Рисунок 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Діти з РАС потребують допомоги, щоб навчитись певним жестам, а діти з алалією </w:t>
      </w:r>
      <w:proofErr w:type="spellStart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вчаться</w:t>
      </w:r>
      <w:proofErr w:type="spellEnd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їм самостійно.</w:t>
      </w:r>
    </w:p>
    <w:p w14:paraId="0A896608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0E4BC0F" wp14:editId="520F6B35">
            <wp:extent cx="152400" cy="152400"/>
            <wp:effectExtent l="0" t="0" r="0" b="0"/>
            <wp:docPr id="6" name="Рисунок 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При алалії дитина більш схильна до діалогу, реагує на мовлення, а дитина з РАС сконцентрована лише на цікавих темах.</w:t>
      </w:r>
    </w:p>
    <w:p w14:paraId="541BEE63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3490AF57" wp14:editId="2DA36357">
            <wp:extent cx="152400" cy="152400"/>
            <wp:effectExtent l="0" t="0" r="0" b="0"/>
            <wp:docPr id="7" name="Рисунок 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 алалією темп, забарвлення, інтонації присутні у мовленні дитини, а з РАС все це часто відсутнє.</w:t>
      </w:r>
    </w:p>
    <w:p w14:paraId="4E952F9E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7026C610" wp14:editId="1A893C44">
            <wp:extent cx="152400" cy="152400"/>
            <wp:effectExtent l="0" t="0" r="0" b="0"/>
            <wp:docPr id="8" name="Рисунок 8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 дітей з алалією присутня деяка недорозвиненість мовлення, але вона коригується. А у дітей з РАС найчастіше повністю відсутні звернення до когось, слова, що вказують на щось.</w:t>
      </w:r>
    </w:p>
    <w:p w14:paraId="4C50B091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1DD9B846" wp14:editId="447F186A">
            <wp:extent cx="152400" cy="152400"/>
            <wp:effectExtent l="0" t="0" r="0" b="0"/>
            <wp:docPr id="9" name="Рисунок 9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Діти з алалією можуть впадати в істерики, більш неспокійні, ніж однолітки. Але ці істерики можна розпізнати та попередити, дитину можна заспокоїти. В той час як діти з РАС легко впадають в істерику майже без причини і </w:t>
      </w:r>
      <w:proofErr w:type="spellStart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заспокояться</w:t>
      </w:r>
      <w:proofErr w:type="spellEnd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лише після повного виплеску емоцій.</w:t>
      </w:r>
    </w:p>
    <w:p w14:paraId="4E92814B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lastRenderedPageBreak/>
        <w:drawing>
          <wp:inline distT="0" distB="0" distL="0" distR="0" wp14:anchorId="5AD8832E" wp14:editId="3F2D7266">
            <wp:extent cx="152400" cy="152400"/>
            <wp:effectExtent l="0" t="0" r="0" b="0"/>
            <wp:docPr id="10" name="Рисунок 10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Порушення моторики і координації у дітей з алалією значно легше коригуються.</w:t>
      </w:r>
    </w:p>
    <w:p w14:paraId="6576F32F" w14:textId="77777777" w:rsidR="00725EE4" w:rsidRPr="00725EE4" w:rsidRDefault="00725EE4" w:rsidP="00725EE4">
      <w:pPr>
        <w:spacing w:after="75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725EE4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D8A821B" wp14:editId="55AE117C">
            <wp:extent cx="152400" cy="152400"/>
            <wp:effectExtent l="0" t="0" r="0" b="0"/>
            <wp:docPr id="11" name="Рисунок 1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Нав'язливі рухи характерні більше для розладів </w:t>
      </w:r>
      <w:proofErr w:type="spellStart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аутистичного</w:t>
      </w:r>
      <w:proofErr w:type="spellEnd"/>
      <w:r w:rsidRPr="00725EE4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спектру</w:t>
      </w:r>
    </w:p>
    <w:p w14:paraId="1F5C4338" w14:textId="77777777" w:rsidR="00725EE4" w:rsidRPr="00725EE4" w:rsidRDefault="00725EE4" w:rsidP="00725EE4">
      <w:pPr>
        <w:spacing w:after="0" w:line="240" w:lineRule="auto"/>
        <w:rPr>
          <w:rFonts w:ascii="Times New Roman" w:eastAsia="Times New Roman" w:hAnsi="Times New Roman" w:cs="Times New Roman"/>
          <w:color w:val="385898"/>
          <w:kern w:val="0"/>
          <w:sz w:val="24"/>
          <w:szCs w:val="24"/>
          <w:bdr w:val="single" w:sz="2" w:space="0" w:color="auto" w:frame="1"/>
          <w:lang w:eastAsia="uk-UA"/>
          <w14:ligatures w14:val="none"/>
        </w:rPr>
      </w:pPr>
      <w:r w:rsidRPr="00725EE4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fldChar w:fldCharType="begin"/>
      </w:r>
      <w:r w:rsidRPr="00725EE4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instrText xml:space="preserve"> HYPERLINK "https://www.facebook.com/photo/?fbid=5779378595514460&amp;set=a.963654707086897&amp;__cft__%5b0%5d=AZVgITiHWeRPzR28PCA-xR2qMDGOZcpS40dVrbNTz0ALO6oR4ppjyIwA574HA6vw5o09rfhmUR_VotvZ7YKDgac4hTkUrKuF4Cd_93aQICvM81uNcjbv7ETlSLte_QQRv_E&amp;__tn__=EH-R" </w:instrText>
      </w:r>
      <w:r w:rsidRPr="00725EE4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fldChar w:fldCharType="separate"/>
      </w:r>
    </w:p>
    <w:p w14:paraId="318B7976" w14:textId="77777777" w:rsidR="00725EE4" w:rsidRPr="00725EE4" w:rsidRDefault="00725EE4" w:rsidP="00725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25EE4">
        <w:rPr>
          <w:rFonts w:ascii="inherit" w:eastAsia="Times New Roman" w:hAnsi="inherit" w:cs="Times New Roman"/>
          <w:noProof/>
          <w:color w:val="385898"/>
          <w:kern w:val="0"/>
          <w:sz w:val="24"/>
          <w:szCs w:val="24"/>
          <w:bdr w:val="single" w:sz="2" w:space="0" w:color="auto" w:frame="1"/>
          <w:lang w:eastAsia="uk-UA"/>
          <w14:ligatures w14:val="none"/>
        </w:rPr>
        <w:drawing>
          <wp:inline distT="0" distB="0" distL="0" distR="0" wp14:anchorId="11E1AD6C" wp14:editId="19C6C6E1">
            <wp:extent cx="1905000" cy="2133600"/>
            <wp:effectExtent l="0" t="0" r="0" b="0"/>
            <wp:docPr id="12" name="Рисунок 12" descr="На зображенні може бути: текс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 зображенні може бути: текс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6D99" w14:textId="77777777" w:rsidR="00725EE4" w:rsidRPr="00725EE4" w:rsidRDefault="00725EE4" w:rsidP="00725EE4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25EE4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fldChar w:fldCharType="end"/>
      </w:r>
    </w:p>
    <w:p w14:paraId="20DC563C" w14:textId="77777777" w:rsidR="00725EE4" w:rsidRPr="00725EE4" w:rsidRDefault="00725EE4" w:rsidP="00725EE4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kern w:val="0"/>
          <w:sz w:val="18"/>
          <w:szCs w:val="18"/>
          <w:bdr w:val="single" w:sz="12" w:space="0" w:color="auto" w:frame="1"/>
          <w:lang w:eastAsia="uk-UA"/>
          <w14:ligatures w14:val="none"/>
        </w:rPr>
      </w:pPr>
      <w:r w:rsidRPr="00725EE4">
        <w:rPr>
          <w:rFonts w:ascii="inherit" w:eastAsia="Times New Roman" w:hAnsi="inherit" w:cs="Segoe UI Historic"/>
          <w:noProof/>
          <w:color w:val="1C1E21"/>
          <w:kern w:val="0"/>
          <w:sz w:val="18"/>
          <w:szCs w:val="18"/>
          <w:bdr w:val="single" w:sz="12" w:space="0" w:color="auto" w:frame="1"/>
          <w:lang w:eastAsia="uk-UA"/>
          <w14:ligatures w14:val="none"/>
        </w:rPr>
        <mc:AlternateContent>
          <mc:Choice Requires="wps">
            <w:drawing>
              <wp:inline distT="0" distB="0" distL="0" distR="0" wp14:anchorId="79C85384" wp14:editId="1538EE7C">
                <wp:extent cx="171450" cy="171450"/>
                <wp:effectExtent l="0" t="0" r="0" b="0"/>
                <wp:docPr id="1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5B339" id="AutoShape 13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F0D9929" w14:textId="77777777" w:rsidR="000C783E" w:rsidRDefault="000C783E"/>
    <w:sectPr w:rsidR="000C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70"/>
    <w:rsid w:val="000C783E"/>
    <w:rsid w:val="002D6BBF"/>
    <w:rsid w:val="00725EE4"/>
    <w:rsid w:val="00B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C484"/>
  <w15:chartTrackingRefBased/>
  <w15:docId w15:val="{3486492A-A450-437C-9E7A-F551D46D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20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132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573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8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31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35218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3878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31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045178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4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264762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7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1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6020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/?fbid=5779378595514460&amp;set=a.963654707086897&amp;__cft__%5b0%5d=AZVgITiHWeRPzR28PCA-xR2qMDGOZcpS40dVrbNTz0ALO6oR4ppjyIwA574HA6vw5o09rfhmUR_VotvZ7YKDgac4hTkUrKuF4Cd_93aQICvM81uNcjbv7ETlSLte_QQRv_E&amp;__tn__=EH-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1555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2022-12-20T07:52:00Z</dcterms:created>
  <dcterms:modified xsi:type="dcterms:W3CDTF">2022-12-20T07:56:00Z</dcterms:modified>
</cp:coreProperties>
</file>