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9A" w:rsidRPr="00EE3B9A" w:rsidRDefault="00EE3B9A" w:rsidP="00EE3B9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F22"/>
          <w:kern w:val="36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kern w:val="36"/>
          <w:sz w:val="28"/>
          <w:szCs w:val="28"/>
          <w:lang w:eastAsia="ru-RU"/>
        </w:rPr>
        <w:t>Дитячі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kern w:val="36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kern w:val="36"/>
          <w:sz w:val="28"/>
          <w:szCs w:val="28"/>
          <w:lang w:eastAsia="ru-RU"/>
        </w:rPr>
        <w:t>цікаві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kern w:val="36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kern w:val="36"/>
          <w:sz w:val="28"/>
          <w:szCs w:val="28"/>
          <w:lang w:eastAsia="ru-RU"/>
        </w:rPr>
        <w:t>ігри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kern w:val="36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kern w:val="36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kern w:val="36"/>
          <w:sz w:val="28"/>
          <w:szCs w:val="28"/>
          <w:lang w:eastAsia="ru-RU"/>
        </w:rPr>
        <w:t xml:space="preserve"> кульками</w:t>
      </w:r>
    </w:p>
    <w:p w:rsidR="00EE3B9A" w:rsidRPr="00EE3B9A" w:rsidRDefault="00EE3B9A" w:rsidP="00EE3B9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> </w:t>
      </w:r>
      <w:proofErr w:type="spellStart"/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fldChar w:fldCharType="begin"/>
      </w:r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instrText xml:space="preserve"> HYPERLINK "http://altarta.com/category/%d0%b4%d1%96%d1%82%d0%b8/" </w:instrText>
      </w:r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fldChar w:fldCharType="separate"/>
      </w:r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>Діти</w:t>
      </w:r>
      <w:proofErr w:type="spellEnd"/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fldChar w:fldCharType="end"/>
      </w:r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>, </w:t>
      </w:r>
      <w:proofErr w:type="spellStart"/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fldChar w:fldCharType="begin"/>
      </w:r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instrText xml:space="preserve"> HYPERLINK "http://altarta.com/category/%d0%bf%d1%81%d0%b8%d1%85%d0%be%d0%bb%d0%be%d0%b3%d1%96%d1%8f-%d1%96-%d1%80%d0%be%d0%b7%d0%b2%d0%b8%d1%82%d0%be%d0%ba/" </w:instrText>
      </w:r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fldChar w:fldCharType="separate"/>
      </w:r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>Психологія</w:t>
      </w:r>
      <w:proofErr w:type="spellEnd"/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>розвиток</w:t>
      </w:r>
      <w:proofErr w:type="spellEnd"/>
      <w:r w:rsidRPr="00EE3B9A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fldChar w:fldCharType="end"/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noProof/>
          <w:color w:val="1D1F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81250" cy="1905000"/>
            <wp:effectExtent l="19050" t="0" r="0" b="0"/>
            <wp:docPr id="1" name="Рисунок 1" descr="http://images.altarta.com/img/9/6/96476ce88b95f2185271550255fa7cb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tarta.com/img/9/6/96476ce88b95f2185271550255fa7cb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Дитячі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цікаві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ігри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кульками, особливо,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якщо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вони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надувні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потішать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малюка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розвинуть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фантазію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br w:type="textWrapping" w:clear="all"/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Радість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ось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відчувають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малюки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дорослі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коли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ї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вручають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куля. Але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надувні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кулі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можуть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стати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відмінними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тренажерами для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розвитку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ібної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великої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моторики 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дітлахів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Пограємо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?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«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Злови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метелика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Дорослий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встає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ілець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тримає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повітряну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кулю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ниточці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так,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щоб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знаходився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вище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витягнутих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рук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дитини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Малюк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ставши на носки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ідстрибуючи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намагається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дотягнутися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кулі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схопити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зміцнює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м’язи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спини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«Футбол»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Гімнастичний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обруч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тримайте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івні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пояса перед собою горизонтально,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немов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кошик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для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м’яча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Малюк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ідкидає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кулю ногою, не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даючи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йому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впасти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прагне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закинути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обруч.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Якщо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дитині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вдалося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утримати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кулю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торкнувся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підлоги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того, як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потрапив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обруч,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помінятися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ролями.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Інший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варіант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куля треба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підкидати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колінами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або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головою.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«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Стримай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в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пові</w:t>
      </w:r>
      <w:proofErr w:type="gram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тр</w:t>
      </w:r>
      <w:proofErr w:type="gram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Завдання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граючих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якомога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довше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утримувати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кулю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: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кінчику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вказівного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пальця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голові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носі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плечі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т.д.,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але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обов’язково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втрачаючи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контакту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ним.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«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Вітер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могутній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!»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Гра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розвиває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органи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дихання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Спробуйте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втримати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підкинутий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над головою кулю, сильно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дуючи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нього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не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просто.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«Гонки»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Кожен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учасник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отримує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кульці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виходить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інію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старту.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Завдання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злегка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ідбиваючи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рукою кулю перед собою, пройти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дистанцію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15-20 м,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обігнути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фінішний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прапорець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повернутися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назад, не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втрачаючи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при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цьому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Перемагає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той,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хто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повернеться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першим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«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інгвін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яйце»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Кожен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двох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гравців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повинен донести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фінішу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утримуючи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іж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ніг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бігти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або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стрибати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як кенгуру.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Виграє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той,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хто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швидше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впорається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цим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завданням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«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Бадмінтон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повітряному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бадмінтоні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волан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замінює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куля, а ракетки —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газети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згорнуті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трубочку. Перекидайте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один одному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відбиваючи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згорнутою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газетою.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«Волейбол»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висоті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1,5 м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іни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стіни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натягніть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мотузку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Роль волейбольного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м’яча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виконають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дві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пов’язані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разом. 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кожний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них,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надуваючи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налийте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декілька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крапель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води.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зробить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кулі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трохи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важче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завдяки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переміщається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центру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тяжкості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їх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політ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стане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вельми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забавним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Гравці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відбивають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м’яч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як при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волейбол,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намагаючись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перегнати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бік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противника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даючи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впасти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ідлогу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своїй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стороні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Падіння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м’яча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підлогу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штрафне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очко.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Перемагає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той, у кого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кінця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менше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штрафних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очок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триває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5-7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хвилин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«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Дві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голови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Бере участь парна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кількість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гравці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Задача: оперившись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двох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сторін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кульку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лобами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рухаючись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синхронно, без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допомоги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рук донести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фінішу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«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івнячі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бої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два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малюка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Прив’яжіть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їхніх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ніг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кульці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Завдання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постаратися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«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лопнути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» кулька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суперника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наступивши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нього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св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навпаки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зберегти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Рухи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дітей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будуть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нагадувати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руху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івників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налітають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 xml:space="preserve">один на одного.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Потрібно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заздалегідь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обумовити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правила: не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штовхатися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чіпати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руками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супротивника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або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кулю.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«А ну-ка,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відбери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!»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дитина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двоє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дорослих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Дорослі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перекидають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 один одному на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івні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свого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зростання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Малюк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стоїть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між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ними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намагається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перехопити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летить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куля,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ідстрибуючи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встаючи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носки.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Весела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розминка</w:t>
      </w:r>
      <w:proofErr w:type="spellEnd"/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ідкинути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вгору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зловити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двома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руками.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ідкинути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вгору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летить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хлопнути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долоні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(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покружляти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присісти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нахилитися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підстрибнути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)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кілька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разів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зловити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ідкинути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вгору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двома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руками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ловити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однією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рукою — правою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лівою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черзі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ідкинути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куля правою рукою,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зловити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лівої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;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підкинути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лівої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зловити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правою.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Експерименти</w:t>
      </w:r>
      <w:proofErr w:type="spellEnd"/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За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допомогою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повітряної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кулі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наочно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продемонструвати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малюкові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ефект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статичної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електрики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Надуйте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кілька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повітряних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кульок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зав’яжіть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для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розвитку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дитячих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цікавих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ігор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кульками.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Потріть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кожен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них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вовняною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тканиною. Натирайте,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поверхні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кульок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нагромадиться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достатньо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енергії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щоб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чарівним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чином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прилипати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поверхні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іднесіть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ближче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листочків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паперу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або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фольги. Вони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іднімуться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прилипнуть до кульки.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Знову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потріть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іднесіть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стіни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Шарик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пристане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іни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раз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потріть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кульку про тканину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іднесіть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струменя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води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з-під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крана — вона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зігнеться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бік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вс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випадках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так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відбувається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тому,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при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терті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 про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вовняну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тканину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електризується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набуває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здатність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притягувати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себе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тіла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як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магніт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Спробуйте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наблизити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кульку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волосся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вони як за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помахом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чарівної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палички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іднімуться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вгору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Наелектризований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електризує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«ставить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дибки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»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волосся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Розстелите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столі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паперовий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рушник.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Насипте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нього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кілька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грам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солі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перцю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перемішайте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Потерши кульку про шерсть,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іднесіть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суміші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солі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перцю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результаті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перець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прилипне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кульки, 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сіль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залишиться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столі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«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Вперті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повітряні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кульки»</w:t>
      </w: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 </w:t>
      </w: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br/>
        <w:t xml:space="preserve">Надуйте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дві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прив’яжіть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їх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до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обох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кінців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однієї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нитки.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Потріть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вовняною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тканиною.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Візьміться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за середину нитки так,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щоб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обидві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 зависли на одному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івні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Кульки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стануть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відштовхуватися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один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одного.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Тепер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між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ними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вставте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аркуш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паперу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Кульки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зближуються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відбувається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тому,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предмети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одного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того ж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матеріалу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набувають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однаковий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заряд — кульки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віддаляються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один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одного. Лист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папери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наелектризоване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притягує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заряди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кульок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«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Нагреваем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охолоджуємо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»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Порожній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надіньте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шийку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скляної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Потримайте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одну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хвилину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тазику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гарячою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водою. Шарик надуется —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при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нагріванні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розширюється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проникає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надуває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Тепер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поставте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струмінь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холодної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води — кулька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опадає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(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охолоджуючись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стиснувся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зайняв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первісне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місце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пляшці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).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«Сила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бульбашок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Насипте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пластикову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3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чайні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ложки сухих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іжджів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2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стіл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ложки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цукру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Повільно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ідливайте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теплу воду (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близько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150 мл).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Одягніть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кульку на горловину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почекайте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івгодини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ідина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пляшці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запіниться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а кулька надуется.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іжджі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мікроскопічні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гриби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які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харчуються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цукром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виділяють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вуглекислий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газ.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Численні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бульбашки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цього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газу «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вистрибують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»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поверхню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(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саме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тому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ідина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піниться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)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надувають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кульку.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«Лимон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надуває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повітряну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кулю»</w:t>
      </w: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 </w:t>
      </w: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br/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Приготуйте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1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чайну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ложку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харчової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соди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сік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лимона, 3 стол. ложки оцту,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ізоляційну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ічку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стакан,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воронку.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Налийте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воду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розчиніть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ній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соду. 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склянці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або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чашці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з’єднайте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сі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лимона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оцет,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суміш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вилийте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через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лійку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Швидко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надіньте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кульку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горлечко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пляшки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щільно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закрі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ізоляційною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стрічкою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Сода,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лимонний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сі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оцет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вступають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у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хімічну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реакцію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В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результаті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кулька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надувається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Потішні</w:t>
      </w:r>
      <w:proofErr w:type="spellEnd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lang w:eastAsia="ru-RU"/>
        </w:rPr>
        <w:t>саморобки</w:t>
      </w:r>
      <w:proofErr w:type="spellEnd"/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«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Борошняний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» колобок »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Візьміть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кулю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насипте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всередину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борошно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ібну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сіль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або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будь-який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інший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наповнювач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).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легко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зробити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за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допомогою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звичайної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воронки.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Випустивши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зав’яжіть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вузлом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хвостик.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Для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більшої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міцності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взяти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дві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кульки. Надуйте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їх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залиште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день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чи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іч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— кульки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розтягнуться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Поті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</w:t>
      </w:r>
      <w:proofErr w:type="spellEnd"/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сдуйте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їх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вставте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один в одного,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насипте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всередину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борошно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EE3B9A" w:rsidRPr="00EE3B9A" w:rsidRDefault="00EE3B9A" w:rsidP="00EE3B9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Муки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бути так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багато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щоб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розтягнувся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Випустіть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залишки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добре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зав’яжіть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Вийде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щільний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гумовий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колобок.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прив’язати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гумку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або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шнурок. «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Борошняний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» колобок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ліпиться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майже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як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пластилін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Його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катати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витягати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малюки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люблять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їх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просто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м’яти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в руках —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не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тільки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приємно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,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але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збагачує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тактильні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відчуття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Колобком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кидатися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навіть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ліпити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нього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ізні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мордочки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фігурки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Повітряні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наповнювачами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розфарбуйте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фломастерами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або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маркерами.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Прикрі</w:t>
      </w:r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іть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волосся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товстих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вовняних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ниток —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вийде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смішна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пика. </w:t>
      </w:r>
      <w:proofErr w:type="spellStart"/>
      <w:proofErr w:type="gram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Ц</w:t>
      </w:r>
      <w:proofErr w:type="gram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ією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ідеєю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скористатися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під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час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оформлення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дитячого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свята. 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можна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оголосити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конкурс на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кращу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фігурку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кульки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оригінальним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 </w:t>
      </w:r>
      <w:proofErr w:type="spellStart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наповнювачем</w:t>
      </w:r>
      <w:proofErr w:type="spellEnd"/>
      <w:r w:rsidRPr="00EE3B9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.</w:t>
      </w:r>
    </w:p>
    <w:p w:rsidR="00DA3B3C" w:rsidRDefault="00DA3B3C"/>
    <w:sectPr w:rsidR="00DA3B3C" w:rsidSect="00D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9A"/>
    <w:rsid w:val="00DA3B3C"/>
    <w:rsid w:val="00EE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3C"/>
  </w:style>
  <w:style w:type="paragraph" w:styleId="1">
    <w:name w:val="heading 1"/>
    <w:basedOn w:val="a"/>
    <w:link w:val="10"/>
    <w:uiPriority w:val="9"/>
    <w:qFormat/>
    <w:rsid w:val="00EE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">
    <w:name w:val="cat"/>
    <w:basedOn w:val="a0"/>
    <w:rsid w:val="00EE3B9A"/>
  </w:style>
  <w:style w:type="character" w:styleId="a3">
    <w:name w:val="Hyperlink"/>
    <w:basedOn w:val="a0"/>
    <w:uiPriority w:val="99"/>
    <w:semiHidden/>
    <w:unhideWhenUsed/>
    <w:rsid w:val="00EE3B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B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altarta.com/img/4/7/47ed3adb984131b1346c9c93a6ad5a8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2020-04-23T17:50:00Z</dcterms:created>
  <dcterms:modified xsi:type="dcterms:W3CDTF">2020-04-23T17:52:00Z</dcterms:modified>
</cp:coreProperties>
</file>